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73627B" w14:textId="77777777" w:rsidR="003F02A4" w:rsidRPr="00CD5576" w:rsidRDefault="003F02A4" w:rsidP="00CF6A63">
      <w:pPr>
        <w:spacing w:line="360" w:lineRule="auto"/>
        <w:jc w:val="right"/>
        <w:rPr>
          <w:rFonts w:ascii="Times New Roman" w:hAnsi="Times New Roman" w:cs="Times New Roman"/>
        </w:rPr>
      </w:pPr>
      <w:bookmarkStart w:id="0" w:name="_GoBack"/>
      <w:bookmarkEnd w:id="0"/>
      <w:r w:rsidRPr="00CD5576">
        <w:rPr>
          <w:rFonts w:ascii="Times New Roman" w:hAnsi="Times New Roman" w:cs="Times New Roman"/>
        </w:rPr>
        <w:t>02/09/2018</w:t>
      </w:r>
    </w:p>
    <w:p w14:paraId="3F95DD0E" w14:textId="77777777" w:rsidR="003F02A4" w:rsidRPr="00CD5576" w:rsidRDefault="003F02A4" w:rsidP="00CF6A63">
      <w:pPr>
        <w:spacing w:line="360" w:lineRule="auto"/>
        <w:jc w:val="center"/>
        <w:rPr>
          <w:rFonts w:ascii="Times New Roman" w:hAnsi="Times New Roman" w:cs="Times New Roman"/>
          <w:b/>
        </w:rPr>
      </w:pPr>
    </w:p>
    <w:p w14:paraId="734E29CA" w14:textId="77777777" w:rsidR="003F02A4" w:rsidRPr="00CD5576" w:rsidRDefault="003F02A4" w:rsidP="00CF6A63">
      <w:pPr>
        <w:spacing w:line="360" w:lineRule="auto"/>
        <w:jc w:val="center"/>
        <w:rPr>
          <w:rFonts w:ascii="Times New Roman" w:hAnsi="Times New Roman" w:cs="Times New Roman"/>
          <w:b/>
        </w:rPr>
      </w:pPr>
    </w:p>
    <w:p w14:paraId="18A62412" w14:textId="37849E8A" w:rsidR="003F02A4" w:rsidRPr="0003263B" w:rsidRDefault="003F02A4" w:rsidP="0003263B">
      <w:pPr>
        <w:spacing w:line="360" w:lineRule="auto"/>
        <w:jc w:val="center"/>
        <w:rPr>
          <w:rFonts w:ascii="Times New Roman" w:hAnsi="Times New Roman" w:cs="Times New Roman"/>
          <w:b/>
        </w:rPr>
      </w:pPr>
      <w:r w:rsidRPr="0003263B">
        <w:rPr>
          <w:rFonts w:ascii="Times New Roman" w:hAnsi="Times New Roman" w:cs="Times New Roman"/>
          <w:b/>
        </w:rPr>
        <w:t>Relazione incarico di prestazione occasionale “Riordino e analisi storica di un archivio fotografico industriale” presso CIRSTE - Museo della Tecnica Elettrica di Pavia.</w:t>
      </w:r>
    </w:p>
    <w:p w14:paraId="38C2796B" w14:textId="49ECDE62" w:rsidR="003F02A4" w:rsidRPr="00CD5576" w:rsidRDefault="003F02A4" w:rsidP="0003263B">
      <w:pPr>
        <w:spacing w:line="360" w:lineRule="auto"/>
        <w:jc w:val="center"/>
        <w:rPr>
          <w:rFonts w:ascii="Times New Roman" w:hAnsi="Times New Roman" w:cs="Times New Roman"/>
        </w:rPr>
      </w:pPr>
      <w:r w:rsidRPr="00CD5576">
        <w:rPr>
          <w:rFonts w:ascii="Times New Roman" w:hAnsi="Times New Roman" w:cs="Times New Roman"/>
        </w:rPr>
        <w:t>Universit</w:t>
      </w:r>
      <w:r w:rsidRPr="0003263B">
        <w:rPr>
          <w:rFonts w:ascii="Times New Roman" w:hAnsi="Times New Roman" w:cs="Times New Roman"/>
        </w:rPr>
        <w:t xml:space="preserve">à degli Studi di Pavia </w:t>
      </w:r>
      <w:r w:rsidRPr="00CD5576">
        <w:rPr>
          <w:rFonts w:ascii="Times New Roman" w:hAnsi="Times New Roman" w:cs="Times New Roman"/>
        </w:rPr>
        <w:br/>
        <w:t>Dipartimento di ingegneria industriale e dell</w:t>
      </w:r>
      <w:r w:rsidRPr="0003263B">
        <w:rPr>
          <w:rFonts w:ascii="Times New Roman" w:hAnsi="Times New Roman" w:cs="Times New Roman"/>
        </w:rPr>
        <w:t>’informazione</w:t>
      </w:r>
    </w:p>
    <w:p w14:paraId="17B8BE2A" w14:textId="77777777" w:rsidR="00A642A4" w:rsidRPr="00CD5576" w:rsidRDefault="00A642A4" w:rsidP="0003263B">
      <w:pPr>
        <w:spacing w:line="360" w:lineRule="auto"/>
        <w:rPr>
          <w:rFonts w:ascii="Times New Roman" w:hAnsi="Times New Roman" w:cs="Times New Roman"/>
        </w:rPr>
      </w:pPr>
    </w:p>
    <w:p w14:paraId="2563FEE4" w14:textId="77777777" w:rsidR="003F02A4" w:rsidRPr="00CD5576" w:rsidRDefault="003F02A4" w:rsidP="0003263B">
      <w:pPr>
        <w:spacing w:line="360" w:lineRule="auto"/>
        <w:jc w:val="center"/>
        <w:rPr>
          <w:rFonts w:ascii="Times New Roman" w:hAnsi="Times New Roman" w:cs="Times New Roman"/>
        </w:rPr>
      </w:pPr>
      <w:proofErr w:type="gramStart"/>
      <w:r w:rsidRPr="00CD5576">
        <w:rPr>
          <w:rFonts w:ascii="Times New Roman" w:hAnsi="Times New Roman" w:cs="Times New Roman"/>
        </w:rPr>
        <w:t>di</w:t>
      </w:r>
      <w:proofErr w:type="gramEnd"/>
      <w:r w:rsidRPr="00CD5576">
        <w:rPr>
          <w:rFonts w:ascii="Times New Roman" w:hAnsi="Times New Roman" w:cs="Times New Roman"/>
        </w:rPr>
        <w:t xml:space="preserve"> Giulia Melideo</w:t>
      </w:r>
    </w:p>
    <w:p w14:paraId="08363C0F" w14:textId="77777777" w:rsidR="003F02A4" w:rsidRPr="00CD5576" w:rsidRDefault="003F02A4" w:rsidP="0003263B">
      <w:pPr>
        <w:spacing w:line="360" w:lineRule="auto"/>
        <w:rPr>
          <w:rFonts w:ascii="Times New Roman" w:hAnsi="Times New Roman" w:cs="Times New Roman"/>
        </w:rPr>
      </w:pPr>
    </w:p>
    <w:p w14:paraId="23AACD03" w14:textId="74A7D54C" w:rsidR="003F02A4" w:rsidRPr="00CD5576" w:rsidRDefault="003F02A4" w:rsidP="0003263B">
      <w:pPr>
        <w:spacing w:line="360" w:lineRule="auto"/>
        <w:jc w:val="right"/>
        <w:rPr>
          <w:rFonts w:ascii="Times New Roman" w:hAnsi="Times New Roman" w:cs="Times New Roman"/>
        </w:rPr>
      </w:pPr>
      <w:r w:rsidRPr="00CD5576">
        <w:rPr>
          <w:rFonts w:ascii="Times New Roman" w:hAnsi="Times New Roman" w:cs="Times New Roman"/>
        </w:rPr>
        <w:t>Responsabile del p</w:t>
      </w:r>
      <w:r w:rsidR="0003263B">
        <w:rPr>
          <w:rFonts w:ascii="Times New Roman" w:hAnsi="Times New Roman" w:cs="Times New Roman"/>
        </w:rPr>
        <w:t>rogetto: prof. Paolo Di Barba</w:t>
      </w:r>
      <w:r w:rsidR="0003263B">
        <w:rPr>
          <w:rFonts w:ascii="Times New Roman" w:hAnsi="Times New Roman" w:cs="Times New Roman"/>
        </w:rPr>
        <w:br/>
      </w:r>
      <w:r w:rsidRPr="00CD5576">
        <w:rPr>
          <w:rFonts w:ascii="Times New Roman" w:hAnsi="Times New Roman" w:cs="Times New Roman"/>
        </w:rPr>
        <w:t>Universit</w:t>
      </w:r>
      <w:r w:rsidRPr="0003263B">
        <w:rPr>
          <w:rFonts w:ascii="Times New Roman" w:hAnsi="Times New Roman" w:cs="Times New Roman"/>
        </w:rPr>
        <w:t xml:space="preserve">à degli Studi di Pavia </w:t>
      </w:r>
    </w:p>
    <w:p w14:paraId="6A87C374" w14:textId="77777777" w:rsidR="003F02A4" w:rsidRPr="00CD5576" w:rsidRDefault="003F02A4" w:rsidP="0003263B">
      <w:pPr>
        <w:spacing w:line="360" w:lineRule="auto"/>
        <w:rPr>
          <w:rFonts w:ascii="Times New Roman" w:hAnsi="Times New Roman" w:cs="Times New Roman"/>
        </w:rPr>
      </w:pPr>
    </w:p>
    <w:p w14:paraId="75623166" w14:textId="77777777" w:rsidR="003F02A4" w:rsidRPr="00CD5576" w:rsidRDefault="003F02A4" w:rsidP="0003263B">
      <w:pPr>
        <w:spacing w:line="360" w:lineRule="auto"/>
        <w:rPr>
          <w:rFonts w:ascii="Times New Roman" w:hAnsi="Times New Roman" w:cs="Times New Roman"/>
        </w:rPr>
      </w:pPr>
    </w:p>
    <w:p w14:paraId="530E0459" w14:textId="786CA8ED" w:rsidR="003F02A4" w:rsidRPr="0003263B" w:rsidRDefault="003F02A4" w:rsidP="0003263B">
      <w:pPr>
        <w:spacing w:line="360" w:lineRule="auto"/>
        <w:jc w:val="center"/>
        <w:rPr>
          <w:rFonts w:ascii="Times New Roman" w:hAnsi="Times New Roman" w:cs="Times New Roman"/>
          <w:b/>
        </w:rPr>
      </w:pPr>
      <w:r w:rsidRPr="0003263B">
        <w:rPr>
          <w:rFonts w:ascii="Times New Roman" w:hAnsi="Times New Roman" w:cs="Times New Roman"/>
          <w:b/>
        </w:rPr>
        <w:t xml:space="preserve">Oggetto: </w:t>
      </w:r>
      <w:r w:rsidR="00CF6A63" w:rsidRPr="0003263B">
        <w:rPr>
          <w:rFonts w:ascii="Times New Roman" w:hAnsi="Times New Roman" w:cs="Times New Roman"/>
          <w:b/>
        </w:rPr>
        <w:t xml:space="preserve">proseguimento del </w:t>
      </w:r>
      <w:r w:rsidRPr="0003263B">
        <w:rPr>
          <w:rFonts w:ascii="Times New Roman" w:hAnsi="Times New Roman" w:cs="Times New Roman"/>
          <w:b/>
        </w:rPr>
        <w:t xml:space="preserve">riordino, datazione e inventario informatizzato di lastre fotografiche appartenenti all’ex </w:t>
      </w:r>
      <w:proofErr w:type="spellStart"/>
      <w:r w:rsidRPr="0003263B">
        <w:rPr>
          <w:rFonts w:ascii="Times New Roman" w:hAnsi="Times New Roman" w:cs="Times New Roman"/>
          <w:b/>
        </w:rPr>
        <w:t>Tecnomasio</w:t>
      </w:r>
      <w:proofErr w:type="spellEnd"/>
      <w:r w:rsidRPr="0003263B">
        <w:rPr>
          <w:rFonts w:ascii="Times New Roman" w:hAnsi="Times New Roman" w:cs="Times New Roman"/>
          <w:b/>
        </w:rPr>
        <w:t xml:space="preserve"> </w:t>
      </w:r>
      <w:proofErr w:type="spellStart"/>
      <w:r w:rsidRPr="0003263B">
        <w:rPr>
          <w:rFonts w:ascii="Times New Roman" w:hAnsi="Times New Roman" w:cs="Times New Roman"/>
          <w:b/>
        </w:rPr>
        <w:t>Brown-Boveri</w:t>
      </w:r>
      <w:proofErr w:type="spellEnd"/>
      <w:r w:rsidRPr="0003263B">
        <w:rPr>
          <w:rFonts w:ascii="Times New Roman" w:hAnsi="Times New Roman" w:cs="Times New Roman"/>
          <w:b/>
        </w:rPr>
        <w:t>.</w:t>
      </w:r>
    </w:p>
    <w:p w14:paraId="5BC9B28E" w14:textId="77777777" w:rsidR="003F02A4" w:rsidRPr="00CD5576" w:rsidRDefault="003F02A4" w:rsidP="0003263B">
      <w:pPr>
        <w:spacing w:line="360" w:lineRule="auto"/>
        <w:rPr>
          <w:rFonts w:ascii="Times New Roman" w:hAnsi="Times New Roman" w:cs="Times New Roman"/>
        </w:rPr>
      </w:pPr>
    </w:p>
    <w:p w14:paraId="63D3E4D3" w14:textId="77777777" w:rsidR="003F02A4" w:rsidRPr="00CD5576" w:rsidRDefault="003F02A4" w:rsidP="0003263B">
      <w:pPr>
        <w:spacing w:line="360" w:lineRule="auto"/>
        <w:rPr>
          <w:rFonts w:ascii="Times New Roman" w:hAnsi="Times New Roman" w:cs="Times New Roman"/>
        </w:rPr>
      </w:pPr>
    </w:p>
    <w:p w14:paraId="52FE5A6D" w14:textId="77777777" w:rsidR="003F02A4" w:rsidRPr="00CD5576" w:rsidRDefault="003F02A4" w:rsidP="0003263B">
      <w:pPr>
        <w:spacing w:line="360" w:lineRule="auto"/>
        <w:rPr>
          <w:rFonts w:ascii="Times New Roman" w:hAnsi="Times New Roman" w:cs="Times New Roman"/>
        </w:rPr>
      </w:pPr>
    </w:p>
    <w:p w14:paraId="098F887F" w14:textId="6B9D9EB0" w:rsidR="00EB1378" w:rsidRDefault="000563AE" w:rsidP="0003263B">
      <w:pPr>
        <w:spacing w:line="360" w:lineRule="auto"/>
        <w:rPr>
          <w:rFonts w:ascii="Times New Roman" w:hAnsi="Times New Roman" w:cs="Times New Roman"/>
        </w:rPr>
      </w:pPr>
      <w:r w:rsidRPr="00CD5576">
        <w:rPr>
          <w:rFonts w:ascii="Times New Roman" w:hAnsi="Times New Roman" w:cs="Times New Roman"/>
        </w:rPr>
        <w:t xml:space="preserve">Da maggio a settembre, </w:t>
      </w:r>
      <w:r w:rsidRPr="0003263B">
        <w:rPr>
          <w:rFonts w:ascii="Times New Roman" w:hAnsi="Times New Roman" w:cs="Times New Roman"/>
        </w:rPr>
        <w:t>è stato portato avanti un lavoro già iniziato l’</w:t>
      </w:r>
      <w:r w:rsidRPr="00CD5576">
        <w:rPr>
          <w:rFonts w:ascii="Times New Roman" w:hAnsi="Times New Roman" w:cs="Times New Roman"/>
        </w:rPr>
        <w:t xml:space="preserve">anno precedente, consistente nel riordino, inventario e catalogazione di lastre fotografiche appartenute al </w:t>
      </w:r>
      <w:proofErr w:type="spellStart"/>
      <w:r w:rsidRPr="00CD5576">
        <w:rPr>
          <w:rFonts w:ascii="Times New Roman" w:hAnsi="Times New Roman" w:cs="Times New Roman"/>
        </w:rPr>
        <w:t>Tecnomasio</w:t>
      </w:r>
      <w:proofErr w:type="spellEnd"/>
      <w:r w:rsidRPr="00CD5576">
        <w:rPr>
          <w:rFonts w:ascii="Times New Roman" w:hAnsi="Times New Roman" w:cs="Times New Roman"/>
        </w:rPr>
        <w:t xml:space="preserve"> </w:t>
      </w:r>
      <w:proofErr w:type="spellStart"/>
      <w:r w:rsidRPr="00CD5576">
        <w:rPr>
          <w:rFonts w:ascii="Times New Roman" w:hAnsi="Times New Roman" w:cs="Times New Roman"/>
        </w:rPr>
        <w:t>Brown</w:t>
      </w:r>
      <w:proofErr w:type="spellEnd"/>
      <w:r w:rsidRPr="00CD5576">
        <w:rPr>
          <w:rFonts w:ascii="Times New Roman" w:hAnsi="Times New Roman" w:cs="Times New Roman"/>
        </w:rPr>
        <w:t xml:space="preserve"> </w:t>
      </w:r>
      <w:proofErr w:type="spellStart"/>
      <w:r w:rsidRPr="00CD5576">
        <w:rPr>
          <w:rFonts w:ascii="Times New Roman" w:hAnsi="Times New Roman" w:cs="Times New Roman"/>
        </w:rPr>
        <w:t>Boveri</w:t>
      </w:r>
      <w:proofErr w:type="spellEnd"/>
      <w:r w:rsidRPr="00CD5576">
        <w:rPr>
          <w:rFonts w:ascii="Times New Roman" w:hAnsi="Times New Roman" w:cs="Times New Roman"/>
        </w:rPr>
        <w:t>.</w:t>
      </w:r>
      <w:r w:rsidR="00FE722D">
        <w:rPr>
          <w:rFonts w:ascii="Times New Roman" w:hAnsi="Times New Roman" w:cs="Times New Roman"/>
        </w:rPr>
        <w:t xml:space="preserve"> L</w:t>
      </w:r>
      <w:r w:rsidR="00FE722D">
        <w:rPr>
          <w:rFonts w:ascii="Helvetica" w:eastAsia="Helvetica" w:hAnsi="Helvetica" w:cs="Helvetica"/>
        </w:rPr>
        <w:t>’</w:t>
      </w:r>
      <w:r w:rsidR="00FE722D">
        <w:rPr>
          <w:rFonts w:ascii="Times New Roman" w:hAnsi="Times New Roman" w:cs="Times New Roman"/>
        </w:rPr>
        <w:t>intero svolgimento del lavoro è stato</w:t>
      </w:r>
      <w:r w:rsidR="003F3F20">
        <w:rPr>
          <w:rFonts w:ascii="Times New Roman" w:hAnsi="Times New Roman" w:cs="Times New Roman"/>
        </w:rPr>
        <w:t xml:space="preserve"> possibile grazie</w:t>
      </w:r>
      <w:r w:rsidR="00FE722D">
        <w:rPr>
          <w:rFonts w:ascii="Times New Roman" w:hAnsi="Times New Roman" w:cs="Times New Roman"/>
        </w:rPr>
        <w:t xml:space="preserve"> a una borsa di studio, prima, e a una donazione, poi, intitolata al professor Morando</w:t>
      </w:r>
      <w:r w:rsidR="00EB1378">
        <w:rPr>
          <w:rFonts w:ascii="Times New Roman" w:hAnsi="Times New Roman" w:cs="Times New Roman"/>
        </w:rPr>
        <w:t>, in collaborazione con il CIRSTE (Centro Interdipartimentale</w:t>
      </w:r>
      <w:r w:rsidR="0083580A">
        <w:rPr>
          <w:rFonts w:ascii="Times New Roman" w:hAnsi="Times New Roman" w:cs="Times New Roman"/>
        </w:rPr>
        <w:t xml:space="preserve"> di Ricerca per la Storia della Tecnica Elettrica)</w:t>
      </w:r>
      <w:r w:rsidR="00FE722D">
        <w:rPr>
          <w:rFonts w:ascii="Times New Roman" w:hAnsi="Times New Roman" w:cs="Times New Roman"/>
        </w:rPr>
        <w:t>.</w:t>
      </w:r>
    </w:p>
    <w:p w14:paraId="02DFF765" w14:textId="5D5E7A26" w:rsidR="000563AE" w:rsidRPr="00CD5576" w:rsidRDefault="000563AE" w:rsidP="0003263B">
      <w:pPr>
        <w:spacing w:line="360" w:lineRule="auto"/>
        <w:rPr>
          <w:rFonts w:ascii="Times New Roman" w:hAnsi="Times New Roman" w:cs="Times New Roman"/>
        </w:rPr>
      </w:pPr>
      <w:r w:rsidRPr="00CD5576">
        <w:rPr>
          <w:rFonts w:ascii="Times New Roman" w:hAnsi="Times New Roman" w:cs="Times New Roman"/>
        </w:rPr>
        <w:t xml:space="preserve">Si stima che la mole di materiale possa essere di circa 19000 lastre. Allo stato attuale, circa i tre quarti di esse sono stati inventariati e </w:t>
      </w:r>
      <w:r w:rsidR="00CF6A63" w:rsidRPr="00CD5576">
        <w:rPr>
          <w:rFonts w:ascii="Times New Roman" w:hAnsi="Times New Roman" w:cs="Times New Roman"/>
        </w:rPr>
        <w:t>catalogati</w:t>
      </w:r>
      <w:r w:rsidR="00CD5576" w:rsidRPr="00CD5576">
        <w:rPr>
          <w:rFonts w:ascii="Times New Roman" w:hAnsi="Times New Roman" w:cs="Times New Roman"/>
        </w:rPr>
        <w:t xml:space="preserve"> (all</w:t>
      </w:r>
      <w:r w:rsidR="00CD5576" w:rsidRPr="0003263B">
        <w:rPr>
          <w:rFonts w:ascii="Times New Roman" w:hAnsi="Times New Roman" w:cs="Times New Roman"/>
        </w:rPr>
        <w:t>’</w:t>
      </w:r>
      <w:r w:rsidR="00CD5576" w:rsidRPr="00CD5576">
        <w:rPr>
          <w:rFonts w:ascii="Times New Roman" w:hAnsi="Times New Roman" w:cs="Times New Roman"/>
        </w:rPr>
        <w:t>inizio dell</w:t>
      </w:r>
      <w:r w:rsidR="00CD5576" w:rsidRPr="0003263B">
        <w:rPr>
          <w:rFonts w:ascii="Times New Roman" w:hAnsi="Times New Roman" w:cs="Times New Roman"/>
        </w:rPr>
        <w:t>’</w:t>
      </w:r>
      <w:r w:rsidR="00CD5576" w:rsidRPr="00CD5576">
        <w:rPr>
          <w:rFonts w:ascii="Times New Roman" w:hAnsi="Times New Roman" w:cs="Times New Roman"/>
        </w:rPr>
        <w:t>incarico, erano la met</w:t>
      </w:r>
      <w:r w:rsidR="00CD5576" w:rsidRPr="0003263B">
        <w:rPr>
          <w:rFonts w:ascii="Times New Roman" w:hAnsi="Times New Roman" w:cs="Times New Roman"/>
        </w:rPr>
        <w:t>à)</w:t>
      </w:r>
      <w:r w:rsidRPr="00CD5576">
        <w:rPr>
          <w:rFonts w:ascii="Times New Roman" w:hAnsi="Times New Roman" w:cs="Times New Roman"/>
        </w:rPr>
        <w:t xml:space="preserve">. </w:t>
      </w:r>
      <w:r w:rsidR="00CD5576" w:rsidRPr="00CD5576">
        <w:rPr>
          <w:rFonts w:ascii="Times New Roman" w:hAnsi="Times New Roman" w:cs="Times New Roman"/>
        </w:rPr>
        <w:t xml:space="preserve">Inoltre, </w:t>
      </w:r>
      <w:r w:rsidR="003F3F20">
        <w:rPr>
          <w:rFonts w:ascii="Times New Roman" w:hAnsi="Times New Roman" w:cs="Times New Roman"/>
        </w:rPr>
        <w:t>è stata anche portato avanti</w:t>
      </w:r>
      <w:r w:rsidR="00CD5576" w:rsidRPr="0003263B">
        <w:rPr>
          <w:rFonts w:ascii="Times New Roman" w:hAnsi="Times New Roman" w:cs="Times New Roman"/>
        </w:rPr>
        <w:t xml:space="preserve"> </w:t>
      </w:r>
      <w:r w:rsidR="00CD5576" w:rsidRPr="00CD5576">
        <w:rPr>
          <w:rFonts w:ascii="Times New Roman" w:hAnsi="Times New Roman" w:cs="Times New Roman"/>
        </w:rPr>
        <w:t>il lavoro di conservazione delle lastre, creando appositi fogli di velina su misura per dividerle l</w:t>
      </w:r>
      <w:r w:rsidR="00CD5576" w:rsidRPr="0003263B">
        <w:rPr>
          <w:rFonts w:ascii="Times New Roman" w:hAnsi="Times New Roman" w:cs="Times New Roman"/>
        </w:rPr>
        <w:t>’</w:t>
      </w:r>
      <w:r w:rsidR="00CD5576" w:rsidRPr="00CD5576">
        <w:rPr>
          <w:rFonts w:ascii="Times New Roman" w:hAnsi="Times New Roman" w:cs="Times New Roman"/>
        </w:rPr>
        <w:t>una dall</w:t>
      </w:r>
      <w:r w:rsidR="00CD5576" w:rsidRPr="0003263B">
        <w:rPr>
          <w:rFonts w:ascii="Times New Roman" w:hAnsi="Times New Roman" w:cs="Times New Roman"/>
        </w:rPr>
        <w:t>’</w:t>
      </w:r>
      <w:r w:rsidR="00CD5576" w:rsidRPr="00CD5576">
        <w:rPr>
          <w:rFonts w:ascii="Times New Roman" w:hAnsi="Times New Roman" w:cs="Times New Roman"/>
        </w:rPr>
        <w:t xml:space="preserve">altra, per evitare che si rovinino come successo in precedenza. Per questa ragione, il Museo della Tecnica Elettrica ha messo a disposizione una stanza dove le lastre possano essere conservate nella giusta disposizione.  </w:t>
      </w:r>
    </w:p>
    <w:p w14:paraId="65229177" w14:textId="77777777" w:rsidR="000563AE" w:rsidRPr="00CD5576" w:rsidRDefault="000563AE" w:rsidP="0003263B">
      <w:pPr>
        <w:spacing w:line="360" w:lineRule="auto"/>
        <w:rPr>
          <w:rFonts w:ascii="Times New Roman" w:hAnsi="Times New Roman" w:cs="Times New Roman"/>
        </w:rPr>
      </w:pPr>
    </w:p>
    <w:p w14:paraId="7A336FC6" w14:textId="7C5F440C" w:rsidR="00447F33" w:rsidRPr="00CD5576" w:rsidRDefault="00447F33" w:rsidP="0003263B">
      <w:pPr>
        <w:spacing w:line="360" w:lineRule="auto"/>
        <w:rPr>
          <w:rFonts w:ascii="Times New Roman" w:hAnsi="Times New Roman" w:cs="Times New Roman"/>
        </w:rPr>
      </w:pPr>
      <w:r w:rsidRPr="00CD5576">
        <w:rPr>
          <w:rFonts w:ascii="Times New Roman" w:hAnsi="Times New Roman" w:cs="Times New Roman"/>
        </w:rPr>
        <w:t>Le lastre fotografiche</w:t>
      </w:r>
      <w:r w:rsidR="00CF6A63" w:rsidRPr="00CD5576">
        <w:rPr>
          <w:rFonts w:ascii="Times New Roman" w:hAnsi="Times New Roman" w:cs="Times New Roman"/>
        </w:rPr>
        <w:t xml:space="preserve"> perlopi</w:t>
      </w:r>
      <w:r w:rsidR="00CF6A63" w:rsidRPr="0003263B">
        <w:rPr>
          <w:rFonts w:ascii="Times New Roman" w:hAnsi="Times New Roman" w:cs="Times New Roman"/>
        </w:rPr>
        <w:t>ù</w:t>
      </w:r>
      <w:r w:rsidRPr="00CD5576">
        <w:rPr>
          <w:rFonts w:ascii="Times New Roman" w:hAnsi="Times New Roman" w:cs="Times New Roman"/>
        </w:rPr>
        <w:t xml:space="preserve"> non sono datate. Tuttavia, seguendone la numerazione </w:t>
      </w:r>
      <w:r w:rsidR="00CF6A63" w:rsidRPr="00CD5576">
        <w:rPr>
          <w:rFonts w:ascii="Times New Roman" w:hAnsi="Times New Roman" w:cs="Times New Roman"/>
        </w:rPr>
        <w:t>e comparando le immagini con il</w:t>
      </w:r>
      <w:r w:rsidRPr="00CD5576">
        <w:rPr>
          <w:rFonts w:ascii="Times New Roman" w:hAnsi="Times New Roman" w:cs="Times New Roman"/>
        </w:rPr>
        <w:t xml:space="preserve"> materiale cartaceo disponibile (principalmente, Rassegne Tecniche del </w:t>
      </w:r>
      <w:proofErr w:type="spellStart"/>
      <w:r w:rsidRPr="00CD5576">
        <w:rPr>
          <w:rFonts w:ascii="Times New Roman" w:hAnsi="Times New Roman" w:cs="Times New Roman"/>
        </w:rPr>
        <w:t>Tecnomasio</w:t>
      </w:r>
      <w:proofErr w:type="spellEnd"/>
      <w:r w:rsidRPr="00CD5576">
        <w:rPr>
          <w:rFonts w:ascii="Times New Roman" w:hAnsi="Times New Roman" w:cs="Times New Roman"/>
        </w:rPr>
        <w:t xml:space="preserve"> </w:t>
      </w:r>
      <w:proofErr w:type="spellStart"/>
      <w:r w:rsidRPr="00CD5576">
        <w:rPr>
          <w:rFonts w:ascii="Times New Roman" w:hAnsi="Times New Roman" w:cs="Times New Roman"/>
        </w:rPr>
        <w:t>Brown</w:t>
      </w:r>
      <w:proofErr w:type="spellEnd"/>
      <w:r w:rsidRPr="00CD5576">
        <w:rPr>
          <w:rFonts w:ascii="Times New Roman" w:hAnsi="Times New Roman" w:cs="Times New Roman"/>
        </w:rPr>
        <w:t xml:space="preserve"> </w:t>
      </w:r>
      <w:proofErr w:type="spellStart"/>
      <w:r w:rsidRPr="00CD5576">
        <w:rPr>
          <w:rFonts w:ascii="Times New Roman" w:hAnsi="Times New Roman" w:cs="Times New Roman"/>
        </w:rPr>
        <w:t>Boveri</w:t>
      </w:r>
      <w:proofErr w:type="spellEnd"/>
      <w:r w:rsidRPr="00CD5576">
        <w:rPr>
          <w:rFonts w:ascii="Times New Roman" w:hAnsi="Times New Roman" w:cs="Times New Roman"/>
        </w:rPr>
        <w:t xml:space="preserve"> e libri sull</w:t>
      </w:r>
      <w:r w:rsidRPr="0003263B">
        <w:rPr>
          <w:rFonts w:ascii="Times New Roman" w:hAnsi="Times New Roman" w:cs="Times New Roman"/>
        </w:rPr>
        <w:t>’</w:t>
      </w:r>
      <w:r w:rsidRPr="00CD5576">
        <w:rPr>
          <w:rFonts w:ascii="Times New Roman" w:hAnsi="Times New Roman" w:cs="Times New Roman"/>
        </w:rPr>
        <w:t xml:space="preserve">azienda) </w:t>
      </w:r>
      <w:r w:rsidRPr="0003263B">
        <w:rPr>
          <w:rFonts w:ascii="Times New Roman" w:hAnsi="Times New Roman" w:cs="Times New Roman"/>
        </w:rPr>
        <w:t xml:space="preserve">è stato possibile stabilire alcune date di riferimento. </w:t>
      </w:r>
      <w:r w:rsidRPr="0003263B">
        <w:rPr>
          <w:rFonts w:ascii="Times New Roman" w:hAnsi="Times New Roman" w:cs="Times New Roman"/>
        </w:rPr>
        <w:lastRenderedPageBreak/>
        <w:t>In particolare, il materiale sembrerebbe coprire un arco temporale che va approssimativamente dai prim</w:t>
      </w:r>
      <w:r w:rsidRPr="00CD5576">
        <w:rPr>
          <w:rFonts w:ascii="Times New Roman" w:hAnsi="Times New Roman" w:cs="Times New Roman"/>
        </w:rPr>
        <w:t xml:space="preserve">i anni </w:t>
      </w:r>
      <w:r w:rsidRPr="0003263B">
        <w:rPr>
          <w:rFonts w:ascii="Times New Roman" w:hAnsi="Times New Roman" w:cs="Times New Roman"/>
        </w:rPr>
        <w:t>’</w:t>
      </w:r>
      <w:r w:rsidRPr="00CD5576">
        <w:rPr>
          <w:rFonts w:ascii="Times New Roman" w:hAnsi="Times New Roman" w:cs="Times New Roman"/>
        </w:rPr>
        <w:t xml:space="preserve">10 del secolo scorso, fino agli inizi degli anni </w:t>
      </w:r>
      <w:r w:rsidRPr="0003263B">
        <w:rPr>
          <w:rFonts w:ascii="Times New Roman" w:hAnsi="Times New Roman" w:cs="Times New Roman"/>
        </w:rPr>
        <w:t>’</w:t>
      </w:r>
      <w:r w:rsidRPr="00CD5576">
        <w:rPr>
          <w:rFonts w:ascii="Times New Roman" w:hAnsi="Times New Roman" w:cs="Times New Roman"/>
        </w:rPr>
        <w:t xml:space="preserve">70. </w:t>
      </w:r>
    </w:p>
    <w:p w14:paraId="22540534" w14:textId="77777777" w:rsidR="00447F33" w:rsidRPr="00CD5576" w:rsidRDefault="00447F33" w:rsidP="0003263B">
      <w:pPr>
        <w:spacing w:line="360" w:lineRule="auto"/>
        <w:rPr>
          <w:rFonts w:ascii="Times New Roman" w:hAnsi="Times New Roman" w:cs="Times New Roman"/>
        </w:rPr>
      </w:pPr>
    </w:p>
    <w:p w14:paraId="0C58628D" w14:textId="727EC2EB" w:rsidR="00447F33" w:rsidRPr="00CD5576" w:rsidRDefault="00447F33" w:rsidP="0003263B">
      <w:pPr>
        <w:spacing w:line="360" w:lineRule="auto"/>
        <w:rPr>
          <w:rFonts w:ascii="Times New Roman" w:hAnsi="Times New Roman" w:cs="Times New Roman"/>
        </w:rPr>
      </w:pPr>
      <w:r w:rsidRPr="00CD5576">
        <w:rPr>
          <w:rFonts w:ascii="Times New Roman" w:hAnsi="Times New Roman" w:cs="Times New Roman"/>
        </w:rPr>
        <w:t>Le fotografie hanno principalmente per oggetto la produzione dell</w:t>
      </w:r>
      <w:r w:rsidRPr="0003263B">
        <w:rPr>
          <w:rFonts w:ascii="Times New Roman" w:hAnsi="Times New Roman" w:cs="Times New Roman"/>
        </w:rPr>
        <w:t>’</w:t>
      </w:r>
      <w:r w:rsidRPr="00CD5576">
        <w:rPr>
          <w:rFonts w:ascii="Times New Roman" w:hAnsi="Times New Roman" w:cs="Times New Roman"/>
        </w:rPr>
        <w:t>azienda, in particolare materiale riconducibile all</w:t>
      </w:r>
      <w:r w:rsidRPr="0003263B">
        <w:rPr>
          <w:rFonts w:ascii="Times New Roman" w:hAnsi="Times New Roman" w:cs="Times New Roman"/>
        </w:rPr>
        <w:t>’</w:t>
      </w:r>
      <w:r w:rsidRPr="00CD5576">
        <w:rPr>
          <w:rFonts w:ascii="Times New Roman" w:hAnsi="Times New Roman" w:cs="Times New Roman"/>
        </w:rPr>
        <w:t xml:space="preserve">elettrificazione ferroviaria e tranviaria, alla produzione di cucine elettriche e, durante le due Guerre Mondiali, anche di materiale bellico. Se le fotografie di genere strettamente tecnico sono generalmente riconducibili agli stabilimenti del TIBB (via della Pace, via De </w:t>
      </w:r>
      <w:proofErr w:type="spellStart"/>
      <w:r w:rsidRPr="00CD5576">
        <w:rPr>
          <w:rFonts w:ascii="Times New Roman" w:hAnsi="Times New Roman" w:cs="Times New Roman"/>
        </w:rPr>
        <w:t>Castillia</w:t>
      </w:r>
      <w:proofErr w:type="spellEnd"/>
      <w:r w:rsidRPr="00CD5576">
        <w:rPr>
          <w:rFonts w:ascii="Times New Roman" w:hAnsi="Times New Roman" w:cs="Times New Roman"/>
        </w:rPr>
        <w:t xml:space="preserve"> e Piazzale Lodi a Milano, più lo stabilimento di Vado Ligure), ci sono anche molte immagini che mostrano treni, filobus, metropolitane e tram in azione in contesti paesaggistici o cittadini. </w:t>
      </w:r>
      <w:r w:rsidR="00CF6A63" w:rsidRPr="00CD5576">
        <w:rPr>
          <w:rFonts w:ascii="Times New Roman" w:hAnsi="Times New Roman" w:cs="Times New Roman"/>
        </w:rPr>
        <w:t xml:space="preserve">Inoltre, sono presenti anche foto scattate durante le ore di lavoro negli stabilimenti, di in cui appaiono anche operai, operaie e dirigenti al lavoro. </w:t>
      </w:r>
      <w:r w:rsidRPr="00CD5576">
        <w:rPr>
          <w:rFonts w:ascii="Times New Roman" w:hAnsi="Times New Roman" w:cs="Times New Roman"/>
        </w:rPr>
        <w:t>Alcune di queste immagini sono di notevole pregio</w:t>
      </w:r>
      <w:r w:rsidR="00D275C9" w:rsidRPr="00CD5576">
        <w:rPr>
          <w:rFonts w:ascii="Times New Roman" w:hAnsi="Times New Roman" w:cs="Times New Roman"/>
        </w:rPr>
        <w:t xml:space="preserve"> (</w:t>
      </w:r>
      <w:r w:rsidR="00CD5576">
        <w:rPr>
          <w:rFonts w:ascii="Times New Roman" w:hAnsi="Times New Roman" w:cs="Times New Roman"/>
        </w:rPr>
        <w:t>fig.</w:t>
      </w:r>
      <w:r w:rsidR="00D275C9" w:rsidRPr="00CD5576">
        <w:rPr>
          <w:rFonts w:ascii="Times New Roman" w:hAnsi="Times New Roman" w:cs="Times New Roman"/>
        </w:rPr>
        <w:t xml:space="preserve"> 1)</w:t>
      </w:r>
      <w:r w:rsidRPr="00CD5576">
        <w:rPr>
          <w:rFonts w:ascii="Times New Roman" w:hAnsi="Times New Roman" w:cs="Times New Roman"/>
        </w:rPr>
        <w:t xml:space="preserve">. </w:t>
      </w:r>
    </w:p>
    <w:p w14:paraId="35C979B7" w14:textId="77777777" w:rsidR="00447F33" w:rsidRPr="00CD5576" w:rsidRDefault="00447F33" w:rsidP="0003263B">
      <w:pPr>
        <w:spacing w:line="360" w:lineRule="auto"/>
        <w:rPr>
          <w:rFonts w:ascii="Times New Roman" w:hAnsi="Times New Roman" w:cs="Times New Roman"/>
        </w:rPr>
      </w:pPr>
    </w:p>
    <w:p w14:paraId="0D4F27B1" w14:textId="77777777" w:rsidR="00447F33" w:rsidRPr="00CD5576" w:rsidRDefault="00D275C9" w:rsidP="0003263B">
      <w:pPr>
        <w:spacing w:line="360" w:lineRule="auto"/>
        <w:rPr>
          <w:rFonts w:ascii="Times New Roman" w:hAnsi="Times New Roman" w:cs="Times New Roman"/>
        </w:rPr>
      </w:pPr>
      <w:r w:rsidRPr="00CD5576">
        <w:rPr>
          <w:rFonts w:ascii="Times New Roman" w:hAnsi="Times New Roman" w:cs="Times New Roman"/>
          <w:noProof/>
          <w:lang w:eastAsia="it-IT"/>
        </w:rPr>
        <w:drawing>
          <wp:inline distT="0" distB="0" distL="0" distR="0" wp14:anchorId="6C9CE7AA" wp14:editId="5A706569">
            <wp:extent cx="6104255" cy="4580255"/>
            <wp:effectExtent l="25400" t="76200" r="93345" b="67945"/>
            <wp:docPr id="1" name="Immagine 1" descr="/Users/giuliamelideo/Desktop/Pavia/foto pav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giuliamelideo/Desktop/Pavia/foto pavia/image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4255" cy="4580255"/>
                    </a:xfrm>
                    <a:prstGeom prst="rect">
                      <a:avLst/>
                    </a:prstGeom>
                    <a:noFill/>
                    <a:ln>
                      <a:noFill/>
                    </a:ln>
                    <a:effectLst>
                      <a:glow rad="12700">
                        <a:schemeClr val="accent1"/>
                      </a:glow>
                      <a:outerShdw blurRad="50800" dist="38100" algn="l" rotWithShape="0">
                        <a:prstClr val="black">
                          <a:alpha val="40000"/>
                        </a:prstClr>
                      </a:outerShdw>
                      <a:reflection endPos="0" dir="5400000" sy="-100000" algn="bl" rotWithShape="0"/>
                    </a:effectLst>
                  </pic:spPr>
                </pic:pic>
              </a:graphicData>
            </a:graphic>
          </wp:inline>
        </w:drawing>
      </w:r>
    </w:p>
    <w:p w14:paraId="30B26C58" w14:textId="6804E190" w:rsidR="00D275C9" w:rsidRPr="00FD58DC" w:rsidRDefault="00D275C9" w:rsidP="0083580A">
      <w:pPr>
        <w:spacing w:line="360" w:lineRule="auto"/>
        <w:jc w:val="right"/>
        <w:rPr>
          <w:rFonts w:ascii="Times New Roman" w:hAnsi="Times New Roman" w:cs="Times New Roman"/>
          <w:sz w:val="20"/>
          <w:szCs w:val="20"/>
        </w:rPr>
      </w:pPr>
      <w:r w:rsidRPr="00FD58DC">
        <w:rPr>
          <w:rFonts w:ascii="Times New Roman" w:hAnsi="Times New Roman" w:cs="Times New Roman"/>
          <w:sz w:val="20"/>
          <w:szCs w:val="20"/>
        </w:rPr>
        <w:t xml:space="preserve">(Figura </w:t>
      </w:r>
      <w:r w:rsidR="008F0A43" w:rsidRPr="00FD58DC">
        <w:rPr>
          <w:rFonts w:ascii="Times New Roman" w:hAnsi="Times New Roman" w:cs="Times New Roman"/>
          <w:sz w:val="20"/>
          <w:szCs w:val="20"/>
        </w:rPr>
        <w:fldChar w:fldCharType="begin"/>
      </w:r>
      <w:r w:rsidR="008F0A43" w:rsidRPr="00FD58DC">
        <w:rPr>
          <w:rFonts w:ascii="Times New Roman" w:hAnsi="Times New Roman" w:cs="Times New Roman"/>
          <w:sz w:val="20"/>
          <w:szCs w:val="20"/>
        </w:rPr>
        <w:instrText xml:space="preserve"> SEQ Figura \* ARABIC </w:instrText>
      </w:r>
      <w:r w:rsidR="008F0A43" w:rsidRPr="00FD58DC">
        <w:rPr>
          <w:rFonts w:ascii="Times New Roman" w:hAnsi="Times New Roman" w:cs="Times New Roman"/>
          <w:sz w:val="20"/>
          <w:szCs w:val="20"/>
        </w:rPr>
        <w:fldChar w:fldCharType="separate"/>
      </w:r>
      <w:r w:rsidR="00F70BEC" w:rsidRPr="00FD58DC">
        <w:rPr>
          <w:rFonts w:ascii="Times New Roman" w:hAnsi="Times New Roman" w:cs="Times New Roman"/>
          <w:sz w:val="20"/>
          <w:szCs w:val="20"/>
        </w:rPr>
        <w:t>1</w:t>
      </w:r>
      <w:r w:rsidR="008F0A43" w:rsidRPr="00FD58DC">
        <w:rPr>
          <w:rFonts w:ascii="Times New Roman" w:hAnsi="Times New Roman" w:cs="Times New Roman"/>
          <w:sz w:val="20"/>
          <w:szCs w:val="20"/>
        </w:rPr>
        <w:fldChar w:fldCharType="end"/>
      </w:r>
      <w:r w:rsidR="0083580A" w:rsidRPr="00FD58DC">
        <w:rPr>
          <w:rFonts w:ascii="Times New Roman" w:hAnsi="Times New Roman" w:cs="Times New Roman"/>
          <w:sz w:val="20"/>
          <w:szCs w:val="20"/>
        </w:rPr>
        <w:t xml:space="preserve"> - Treno sulla ferrovia Spoleto-Norcia</w:t>
      </w:r>
      <w:r w:rsidRPr="00FD58DC">
        <w:rPr>
          <w:rFonts w:ascii="Times New Roman" w:hAnsi="Times New Roman" w:cs="Times New Roman"/>
          <w:sz w:val="20"/>
          <w:szCs w:val="20"/>
        </w:rPr>
        <w:t>)</w:t>
      </w:r>
    </w:p>
    <w:p w14:paraId="4C9F09F4" w14:textId="77777777" w:rsidR="00FD58DC" w:rsidRDefault="00FD58DC" w:rsidP="0003263B">
      <w:pPr>
        <w:spacing w:line="360" w:lineRule="auto"/>
        <w:rPr>
          <w:rFonts w:ascii="Times New Roman" w:hAnsi="Times New Roman" w:cs="Times New Roman"/>
        </w:rPr>
      </w:pPr>
    </w:p>
    <w:p w14:paraId="5B8D5F13" w14:textId="03C97EB9" w:rsidR="00EE4589" w:rsidRPr="00CD5576" w:rsidRDefault="00CF6A63" w:rsidP="0003263B">
      <w:pPr>
        <w:spacing w:line="360" w:lineRule="auto"/>
        <w:rPr>
          <w:rFonts w:ascii="Times New Roman" w:hAnsi="Times New Roman" w:cs="Times New Roman"/>
        </w:rPr>
      </w:pPr>
      <w:r w:rsidRPr="00CD5576">
        <w:rPr>
          <w:rFonts w:ascii="Times New Roman" w:hAnsi="Times New Roman" w:cs="Times New Roman"/>
        </w:rPr>
        <w:lastRenderedPageBreak/>
        <w:t>Per quando riguarda specificamente i settori ferroviario e tranviario, il</w:t>
      </w:r>
      <w:r w:rsidR="002F16D2" w:rsidRPr="00CD5576">
        <w:rPr>
          <w:rFonts w:ascii="Times New Roman" w:hAnsi="Times New Roman" w:cs="Times New Roman"/>
        </w:rPr>
        <w:t xml:space="preserve"> materiale fotografico testimonia l’intensa collaborazione del TIBB non s</w:t>
      </w:r>
      <w:r w:rsidR="00325BA7" w:rsidRPr="00CD5576">
        <w:rPr>
          <w:rFonts w:ascii="Times New Roman" w:hAnsi="Times New Roman" w:cs="Times New Roman"/>
        </w:rPr>
        <w:t>olo con le Ferrovie dello Stato, ma anche con numerose linee ferroviarie minori, comuni italiani ed esteri</w:t>
      </w:r>
      <w:r w:rsidR="007F5061" w:rsidRPr="00CD5576">
        <w:rPr>
          <w:rFonts w:ascii="Times New Roman" w:hAnsi="Times New Roman" w:cs="Times New Roman"/>
        </w:rPr>
        <w:t xml:space="preserve"> (fig. 2)</w:t>
      </w:r>
      <w:r w:rsidR="00325BA7" w:rsidRPr="00CD5576">
        <w:rPr>
          <w:rFonts w:ascii="Times New Roman" w:hAnsi="Times New Roman" w:cs="Times New Roman"/>
        </w:rPr>
        <w:t xml:space="preserve">. </w:t>
      </w:r>
    </w:p>
    <w:p w14:paraId="52361C54" w14:textId="7FC41412" w:rsidR="00CF6A63" w:rsidRPr="00CD5576" w:rsidRDefault="007F5061" w:rsidP="0003263B">
      <w:pPr>
        <w:spacing w:line="360" w:lineRule="auto"/>
        <w:rPr>
          <w:rFonts w:ascii="Times New Roman" w:hAnsi="Times New Roman" w:cs="Times New Roman"/>
        </w:rPr>
      </w:pPr>
      <w:r w:rsidRPr="00CD5576">
        <w:rPr>
          <w:rFonts w:ascii="Times New Roman" w:hAnsi="Times New Roman" w:cs="Times New Roman"/>
        </w:rPr>
        <w:t>Una particolare attenzione poi è rivolta alla conservazione</w:t>
      </w:r>
      <w:r w:rsidRPr="0003263B">
        <w:rPr>
          <w:rFonts w:ascii="Times New Roman" w:hAnsi="Times New Roman" w:cs="Times New Roman"/>
        </w:rPr>
        <w:t xml:space="preserve"> </w:t>
      </w:r>
      <w:r w:rsidRPr="00CD5576">
        <w:rPr>
          <w:rFonts w:ascii="Times New Roman" w:hAnsi="Times New Roman" w:cs="Times New Roman"/>
        </w:rPr>
        <w:t>di disegni e progetti della produzione TIBB. Questi ultimi, oltre che di notevole valore estetico perch</w:t>
      </w:r>
      <w:r w:rsidRPr="0003263B">
        <w:rPr>
          <w:rFonts w:ascii="Times New Roman" w:hAnsi="Times New Roman" w:cs="Times New Roman"/>
        </w:rPr>
        <w:t xml:space="preserve">é </w:t>
      </w:r>
      <w:r w:rsidRPr="00CD5576">
        <w:rPr>
          <w:rFonts w:ascii="Times New Roman" w:hAnsi="Times New Roman" w:cs="Times New Roman"/>
        </w:rPr>
        <w:t>curati nel minimo dettaglio, sono</w:t>
      </w:r>
      <w:r w:rsidRPr="0003263B">
        <w:rPr>
          <w:rFonts w:ascii="Times New Roman" w:hAnsi="Times New Roman" w:cs="Times New Roman"/>
        </w:rPr>
        <w:t xml:space="preserve"> </w:t>
      </w:r>
      <w:r w:rsidRPr="00CD5576">
        <w:rPr>
          <w:rFonts w:ascii="Times New Roman" w:hAnsi="Times New Roman" w:cs="Times New Roman"/>
        </w:rPr>
        <w:t>particolarmente utili per il lavoro di ricostruzione storica perché portano traccia di data precisa, luogo e committente. Molto spesso, probabilmente proprio per valorizzare la precisione dei dettagli di questi disegni, le lastre fotografiche che rappresentano progetti sono di dimensione maggiore rispetto alle altre (grossomodo corrispondenti a un foglio A4).</w:t>
      </w:r>
      <w:r w:rsidR="00CF6A63" w:rsidRPr="00CD5576">
        <w:rPr>
          <w:rFonts w:ascii="Times New Roman" w:hAnsi="Times New Roman" w:cs="Times New Roman"/>
        </w:rPr>
        <w:t xml:space="preserve"> L’intera mole di queste fotografie di disegni e bozzetti (almeno alcune centinaia) potrebbe costituire di per sé l’oggetto di uno studio a sé stante e/o di un progetto di valorizzazione del valore artistico di questi disegni. </w:t>
      </w:r>
    </w:p>
    <w:p w14:paraId="00E9A7D3" w14:textId="77777777" w:rsidR="00CF6A63" w:rsidRPr="00CD5576" w:rsidRDefault="00CF6A63" w:rsidP="0003263B">
      <w:pPr>
        <w:spacing w:line="360" w:lineRule="auto"/>
        <w:rPr>
          <w:rFonts w:ascii="Times New Roman" w:hAnsi="Times New Roman" w:cs="Times New Roman"/>
        </w:rPr>
      </w:pPr>
    </w:p>
    <w:p w14:paraId="6A599E6E" w14:textId="77777777" w:rsidR="00392CFF" w:rsidRPr="00CD5576" w:rsidRDefault="007F5061" w:rsidP="0003263B">
      <w:pPr>
        <w:spacing w:line="360" w:lineRule="auto"/>
        <w:rPr>
          <w:rFonts w:ascii="Times New Roman" w:hAnsi="Times New Roman" w:cs="Times New Roman"/>
        </w:rPr>
      </w:pPr>
      <w:r w:rsidRPr="00CD5576">
        <w:rPr>
          <w:rFonts w:ascii="Times New Roman" w:hAnsi="Times New Roman" w:cs="Times New Roman"/>
          <w:noProof/>
          <w:lang w:eastAsia="it-IT"/>
        </w:rPr>
        <w:drawing>
          <wp:inline distT="0" distB="0" distL="0" distR="0" wp14:anchorId="24EF4257" wp14:editId="09D0CB3E">
            <wp:extent cx="6104255" cy="4580255"/>
            <wp:effectExtent l="25400" t="76200" r="93345" b="67945"/>
            <wp:docPr id="2" name="Immagine 2" descr="/Users/giuliamelideo/Library/Containers/com.apple.mail/Data/Library/Mail Downloads/B2658B62-FA52-4EFC-86DE-DA1C2CBC2482/IMG_5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giuliamelideo/Library/Containers/com.apple.mail/Data/Library/Mail Downloads/B2658B62-FA52-4EFC-86DE-DA1C2CBC2482/IMG_59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4255" cy="4580255"/>
                    </a:xfrm>
                    <a:prstGeom prst="rect">
                      <a:avLst/>
                    </a:prstGeom>
                    <a:noFill/>
                    <a:ln>
                      <a:noFill/>
                    </a:ln>
                    <a:effectLst>
                      <a:glow rad="12700">
                        <a:schemeClr val="accent1"/>
                      </a:glow>
                      <a:outerShdw blurRad="50800" dist="38100" algn="l" rotWithShape="0">
                        <a:prstClr val="black">
                          <a:alpha val="40000"/>
                        </a:prstClr>
                      </a:outerShdw>
                      <a:reflection endPos="0" dir="5400000" sy="-100000" algn="bl" rotWithShape="0"/>
                    </a:effectLst>
                  </pic:spPr>
                </pic:pic>
              </a:graphicData>
            </a:graphic>
          </wp:inline>
        </w:drawing>
      </w:r>
    </w:p>
    <w:p w14:paraId="5DB35F47" w14:textId="1E4E3B43" w:rsidR="008829BB" w:rsidRDefault="007F5061" w:rsidP="0083580A">
      <w:pPr>
        <w:spacing w:line="360" w:lineRule="auto"/>
        <w:jc w:val="right"/>
        <w:rPr>
          <w:rFonts w:ascii="Times New Roman" w:hAnsi="Times New Roman" w:cs="Times New Roman"/>
          <w:sz w:val="20"/>
          <w:szCs w:val="20"/>
        </w:rPr>
      </w:pPr>
      <w:r w:rsidRPr="0083580A">
        <w:rPr>
          <w:rFonts w:ascii="Times New Roman" w:hAnsi="Times New Roman" w:cs="Times New Roman"/>
          <w:sz w:val="20"/>
          <w:szCs w:val="20"/>
        </w:rPr>
        <w:t xml:space="preserve">(Figura </w:t>
      </w:r>
      <w:r w:rsidR="008F0A43" w:rsidRPr="0083580A">
        <w:rPr>
          <w:rFonts w:ascii="Times New Roman" w:hAnsi="Times New Roman" w:cs="Times New Roman"/>
          <w:sz w:val="20"/>
          <w:szCs w:val="20"/>
        </w:rPr>
        <w:fldChar w:fldCharType="begin"/>
      </w:r>
      <w:r w:rsidR="008F0A43" w:rsidRPr="0083580A">
        <w:rPr>
          <w:rFonts w:ascii="Times New Roman" w:hAnsi="Times New Roman" w:cs="Times New Roman"/>
          <w:sz w:val="20"/>
          <w:szCs w:val="20"/>
        </w:rPr>
        <w:instrText xml:space="preserve"> SEQ Figura \* ARABIC </w:instrText>
      </w:r>
      <w:r w:rsidR="008F0A43" w:rsidRPr="0083580A">
        <w:rPr>
          <w:rFonts w:ascii="Times New Roman" w:hAnsi="Times New Roman" w:cs="Times New Roman"/>
          <w:sz w:val="20"/>
          <w:szCs w:val="20"/>
        </w:rPr>
        <w:fldChar w:fldCharType="separate"/>
      </w:r>
      <w:r w:rsidR="00F70BEC" w:rsidRPr="0083580A">
        <w:rPr>
          <w:rFonts w:ascii="Times New Roman" w:hAnsi="Times New Roman" w:cs="Times New Roman"/>
          <w:sz w:val="20"/>
          <w:szCs w:val="20"/>
        </w:rPr>
        <w:t>2</w:t>
      </w:r>
      <w:r w:rsidR="008F0A43" w:rsidRPr="0083580A">
        <w:rPr>
          <w:rFonts w:ascii="Times New Roman" w:hAnsi="Times New Roman" w:cs="Times New Roman"/>
          <w:sz w:val="20"/>
          <w:szCs w:val="20"/>
        </w:rPr>
        <w:fldChar w:fldCharType="end"/>
      </w:r>
      <w:r w:rsidR="0083580A" w:rsidRPr="0083580A">
        <w:rPr>
          <w:rFonts w:ascii="Times New Roman" w:hAnsi="Times New Roman" w:cs="Times New Roman"/>
          <w:sz w:val="20"/>
          <w:szCs w:val="20"/>
        </w:rPr>
        <w:t xml:space="preserve"> - Tram della linea Milano-Gallarate in transito presso Arco della Pace, Milano</w:t>
      </w:r>
      <w:r w:rsidRPr="0083580A">
        <w:rPr>
          <w:rFonts w:ascii="Times New Roman" w:hAnsi="Times New Roman" w:cs="Times New Roman"/>
          <w:sz w:val="20"/>
          <w:szCs w:val="20"/>
        </w:rPr>
        <w:t>)</w:t>
      </w:r>
    </w:p>
    <w:p w14:paraId="3A444D09" w14:textId="77777777" w:rsidR="0083580A" w:rsidRPr="0083580A" w:rsidRDefault="0083580A" w:rsidP="0083580A">
      <w:pPr>
        <w:spacing w:line="360" w:lineRule="auto"/>
        <w:jc w:val="right"/>
        <w:rPr>
          <w:rFonts w:ascii="Times New Roman" w:hAnsi="Times New Roman" w:cs="Times New Roman"/>
          <w:sz w:val="20"/>
          <w:szCs w:val="20"/>
        </w:rPr>
      </w:pPr>
    </w:p>
    <w:p w14:paraId="5219B728" w14:textId="0C0CA86C" w:rsidR="00E2338B" w:rsidRPr="00CD5576" w:rsidRDefault="00CE59F1" w:rsidP="0003263B">
      <w:pPr>
        <w:spacing w:line="360" w:lineRule="auto"/>
        <w:rPr>
          <w:rFonts w:ascii="Times New Roman" w:hAnsi="Times New Roman" w:cs="Times New Roman"/>
        </w:rPr>
      </w:pPr>
      <w:r w:rsidRPr="00CD5576">
        <w:rPr>
          <w:rFonts w:ascii="Times New Roman" w:hAnsi="Times New Roman" w:cs="Times New Roman"/>
        </w:rPr>
        <w:t>Infine, sono presenti anche testimonianze fotografiche non strettamente riguardanti la produzione del TIBB, seppur evident</w:t>
      </w:r>
      <w:r w:rsidR="004F3D02" w:rsidRPr="00CD5576">
        <w:rPr>
          <w:rFonts w:ascii="Times New Roman" w:hAnsi="Times New Roman" w:cs="Times New Roman"/>
        </w:rPr>
        <w:t xml:space="preserve">emente connesse ad essa. Un esempio è la fotografia di un premio vinto </w:t>
      </w:r>
      <w:r w:rsidR="004F3D02" w:rsidRPr="00CD5576">
        <w:rPr>
          <w:rFonts w:ascii="Times New Roman" w:hAnsi="Times New Roman" w:cs="Times New Roman"/>
        </w:rPr>
        <w:lastRenderedPageBreak/>
        <w:t>dall’azienda in occasione della Mostra di Leonardo da Vinci e delle</w:t>
      </w:r>
      <w:r w:rsidR="004F3D02" w:rsidRPr="0003263B">
        <w:rPr>
          <w:rFonts w:ascii="Times New Roman" w:hAnsi="Times New Roman" w:cs="Times New Roman"/>
        </w:rPr>
        <w:t xml:space="preserve"> </w:t>
      </w:r>
      <w:r w:rsidR="004F3D02" w:rsidRPr="00CD5576">
        <w:rPr>
          <w:rFonts w:ascii="Times New Roman" w:hAnsi="Times New Roman" w:cs="Times New Roman"/>
        </w:rPr>
        <w:t xml:space="preserve">Invenzioni Italiane, per </w:t>
      </w:r>
      <w:r w:rsidR="00CF6A63" w:rsidRPr="0003263B">
        <w:rPr>
          <w:rFonts w:ascii="Times New Roman" w:hAnsi="Times New Roman" w:cs="Times New Roman"/>
        </w:rPr>
        <w:t>“</w:t>
      </w:r>
      <w:r w:rsidR="004F3D02" w:rsidRPr="00CD5576">
        <w:rPr>
          <w:rFonts w:ascii="Times New Roman" w:hAnsi="Times New Roman" w:cs="Times New Roman"/>
        </w:rPr>
        <w:t>il regolatore automatico di avviamento ed accelerazione variabile per vettura filoviaria. Cilindro freni idropneumatici</w:t>
      </w:r>
      <w:r w:rsidR="00CF6A63" w:rsidRPr="0003263B">
        <w:rPr>
          <w:rFonts w:ascii="Times New Roman" w:hAnsi="Times New Roman" w:cs="Times New Roman"/>
        </w:rPr>
        <w:t>”</w:t>
      </w:r>
      <w:r w:rsidR="004F3D02" w:rsidRPr="00CD5576">
        <w:rPr>
          <w:rFonts w:ascii="Times New Roman" w:hAnsi="Times New Roman" w:cs="Times New Roman"/>
        </w:rPr>
        <w:t xml:space="preserve">. </w:t>
      </w:r>
      <w:r w:rsidR="00E2338B" w:rsidRPr="00CD5576">
        <w:rPr>
          <w:rFonts w:ascii="Times New Roman" w:hAnsi="Times New Roman" w:cs="Times New Roman"/>
        </w:rPr>
        <w:t>La foto appare di particolare interesse storico sia per la datazione, per altro riportata secondo la maniera fascista (con numeri romani a partire dalla data della marcia su Roma), sia perché firmata personalmente da Badoglio (fig. 3-4).</w:t>
      </w:r>
      <w:r w:rsidR="00E2338B" w:rsidRPr="0003263B">
        <w:rPr>
          <w:rFonts w:ascii="Times New Roman" w:hAnsi="Times New Roman" w:cs="Times New Roman"/>
        </w:rPr>
        <w:t xml:space="preserve"> </w:t>
      </w:r>
    </w:p>
    <w:p w14:paraId="3F945DDC" w14:textId="77777777" w:rsidR="00103A74" w:rsidRPr="00CD5576" w:rsidRDefault="00103A74" w:rsidP="0003263B">
      <w:pPr>
        <w:spacing w:line="360" w:lineRule="auto"/>
        <w:rPr>
          <w:rFonts w:ascii="Times New Roman" w:hAnsi="Times New Roman" w:cs="Times New Roman"/>
        </w:rPr>
      </w:pPr>
    </w:p>
    <w:p w14:paraId="39E1A314" w14:textId="21559098" w:rsidR="00F70BEC" w:rsidRPr="00CD5576" w:rsidRDefault="00103A74" w:rsidP="0003263B">
      <w:pPr>
        <w:spacing w:line="360" w:lineRule="auto"/>
        <w:rPr>
          <w:rFonts w:ascii="Times New Roman" w:hAnsi="Times New Roman" w:cs="Times New Roman"/>
        </w:rPr>
      </w:pPr>
      <w:r w:rsidRPr="00CD5576">
        <w:rPr>
          <w:rFonts w:ascii="Times New Roman" w:hAnsi="Times New Roman" w:cs="Times New Roman"/>
          <w:noProof/>
          <w:lang w:eastAsia="it-IT"/>
        </w:rPr>
        <w:drawing>
          <wp:inline distT="0" distB="0" distL="0" distR="0" wp14:anchorId="12C32D48" wp14:editId="68507B0C">
            <wp:extent cx="3812289" cy="2825192"/>
            <wp:effectExtent l="36195" t="65405" r="110490" b="85090"/>
            <wp:docPr id="3" name="Immagine 3" descr="/Users/giuliamelideo/Library/Containers/com.apple.mail/Data/Library/Mail Downloads/8C0FF248-0926-478B-BC98-60D907D7FAC9/IMG_9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giuliamelideo/Library/Containers/com.apple.mail/Data/Library/Mail Downloads/8C0FF248-0926-478B-BC98-60D907D7FAC9/IMG_93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901813" cy="2891536"/>
                    </a:xfrm>
                    <a:prstGeom prst="rect">
                      <a:avLst/>
                    </a:prstGeom>
                    <a:noFill/>
                    <a:ln>
                      <a:noFill/>
                    </a:ln>
                    <a:effectLst>
                      <a:glow rad="12700">
                        <a:schemeClr val="accent1"/>
                      </a:glow>
                      <a:outerShdw blurRad="50800" dist="38100" algn="l" rotWithShape="0">
                        <a:prstClr val="black">
                          <a:alpha val="40000"/>
                        </a:prstClr>
                      </a:outerShdw>
                      <a:reflection endPos="0" dir="5400000" sy="-100000" algn="bl" rotWithShape="0"/>
                    </a:effectLst>
                  </pic:spPr>
                </pic:pic>
              </a:graphicData>
            </a:graphic>
          </wp:inline>
        </w:drawing>
      </w:r>
      <w:r w:rsidR="00F70BEC" w:rsidRPr="00CD5576">
        <w:rPr>
          <w:rFonts w:ascii="Times New Roman" w:hAnsi="Times New Roman" w:cs="Times New Roman"/>
        </w:rPr>
        <w:t xml:space="preserve"> </w:t>
      </w:r>
      <w:r w:rsidR="00F70BEC" w:rsidRPr="00CD5576">
        <w:rPr>
          <w:rFonts w:ascii="Times New Roman" w:hAnsi="Times New Roman" w:cs="Times New Roman"/>
          <w:noProof/>
          <w:lang w:eastAsia="it-IT"/>
        </w:rPr>
        <w:drawing>
          <wp:inline distT="0" distB="0" distL="0" distR="0" wp14:anchorId="578A4150" wp14:editId="390B42F1">
            <wp:extent cx="3787536" cy="2793012"/>
            <wp:effectExtent l="14605" t="86995" r="113665" b="88265"/>
            <wp:docPr id="4" name="Immagine 4" descr="/Users/giuliamelideo/Library/Containers/com.apple.mail/Data/Library/Mail Downloads/51832563-EF55-4C81-BB4E-77CD2D5CC64D/4B0333D4-70B4-4A0E-8441-62B2D2AA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giuliamelideo/Library/Containers/com.apple.mail/Data/Library/Mail Downloads/51832563-EF55-4C81-BB4E-77CD2D5CC64D/4B0333D4-70B4-4A0E-8441-62B2D2AA269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980" b="-416"/>
                    <a:stretch/>
                  </pic:blipFill>
                  <pic:spPr bwMode="auto">
                    <a:xfrm rot="5400000">
                      <a:off x="0" y="0"/>
                      <a:ext cx="3898144" cy="2874576"/>
                    </a:xfrm>
                    <a:prstGeom prst="rect">
                      <a:avLst/>
                    </a:prstGeom>
                    <a:noFill/>
                    <a:ln>
                      <a:noFill/>
                    </a:ln>
                    <a:effectLst>
                      <a:glow rad="12700">
                        <a:schemeClr val="accent1"/>
                      </a:glow>
                      <a:outerShdw blurRad="50800" dist="38100" algn="l" rotWithShape="0">
                        <a:prstClr val="black">
                          <a:alpha val="40000"/>
                        </a:prstClr>
                      </a:outerShdw>
                      <a:reflection endPos="0" dir="5400000" sy="-100000" algn="bl" rotWithShape="0"/>
                    </a:effectLst>
                    <a:extLst>
                      <a:ext uri="{53640926-AAD7-44D8-BBD7-CCE9431645EC}">
                        <a14:shadowObscured xmlns:a14="http://schemas.microsoft.com/office/drawing/2010/main"/>
                      </a:ext>
                    </a:extLst>
                  </pic:spPr>
                </pic:pic>
              </a:graphicData>
            </a:graphic>
          </wp:inline>
        </w:drawing>
      </w:r>
    </w:p>
    <w:p w14:paraId="203A0E29" w14:textId="424E3048" w:rsidR="00F70BEC" w:rsidRPr="0083580A" w:rsidRDefault="00CD5576" w:rsidP="0083580A">
      <w:pPr>
        <w:spacing w:line="360" w:lineRule="auto"/>
        <w:jc w:val="right"/>
        <w:rPr>
          <w:rFonts w:ascii="Times New Roman" w:hAnsi="Times New Roman" w:cs="Times New Roman"/>
          <w:sz w:val="20"/>
          <w:szCs w:val="20"/>
        </w:rPr>
      </w:pPr>
      <w:r w:rsidRPr="0083580A">
        <w:rPr>
          <w:rFonts w:ascii="Times New Roman" w:hAnsi="Times New Roman" w:cs="Times New Roman"/>
          <w:sz w:val="20"/>
          <w:szCs w:val="20"/>
        </w:rPr>
        <w:t>(</w:t>
      </w:r>
      <w:r w:rsidR="0083580A" w:rsidRPr="0083580A">
        <w:rPr>
          <w:rFonts w:ascii="Times New Roman" w:hAnsi="Times New Roman" w:cs="Times New Roman"/>
          <w:sz w:val="20"/>
          <w:szCs w:val="20"/>
        </w:rPr>
        <w:t xml:space="preserve">Figure </w:t>
      </w:r>
      <w:r w:rsidR="0083580A" w:rsidRPr="0083580A">
        <w:rPr>
          <w:rFonts w:ascii="Times New Roman" w:hAnsi="Times New Roman" w:cs="Times New Roman"/>
          <w:sz w:val="20"/>
          <w:szCs w:val="20"/>
        </w:rPr>
        <w:fldChar w:fldCharType="begin"/>
      </w:r>
      <w:r w:rsidR="0083580A" w:rsidRPr="0083580A">
        <w:rPr>
          <w:rFonts w:ascii="Times New Roman" w:hAnsi="Times New Roman" w:cs="Times New Roman"/>
          <w:sz w:val="20"/>
          <w:szCs w:val="20"/>
        </w:rPr>
        <w:instrText xml:space="preserve"> SEQ Figura \* ARABIC </w:instrText>
      </w:r>
      <w:r w:rsidR="0083580A" w:rsidRPr="0083580A">
        <w:rPr>
          <w:rFonts w:ascii="Times New Roman" w:hAnsi="Times New Roman" w:cs="Times New Roman"/>
          <w:sz w:val="20"/>
          <w:szCs w:val="20"/>
        </w:rPr>
        <w:fldChar w:fldCharType="separate"/>
      </w:r>
      <w:r w:rsidR="0083580A" w:rsidRPr="0083580A">
        <w:rPr>
          <w:rFonts w:ascii="Times New Roman" w:hAnsi="Times New Roman" w:cs="Times New Roman"/>
          <w:noProof/>
          <w:sz w:val="20"/>
          <w:szCs w:val="20"/>
        </w:rPr>
        <w:t>3</w:t>
      </w:r>
      <w:r w:rsidR="0083580A" w:rsidRPr="0083580A">
        <w:rPr>
          <w:rFonts w:ascii="Times New Roman" w:hAnsi="Times New Roman" w:cs="Times New Roman"/>
          <w:sz w:val="20"/>
          <w:szCs w:val="20"/>
        </w:rPr>
        <w:fldChar w:fldCharType="end"/>
      </w:r>
      <w:r w:rsidR="0083580A" w:rsidRPr="0083580A">
        <w:rPr>
          <w:rFonts w:ascii="Times New Roman" w:hAnsi="Times New Roman" w:cs="Times New Roman"/>
          <w:sz w:val="20"/>
          <w:szCs w:val="20"/>
        </w:rPr>
        <w:t>-4 - Diploma primo premio Mostra delle I</w:t>
      </w:r>
      <w:r w:rsidR="00FD58DC">
        <w:rPr>
          <w:rFonts w:ascii="Times New Roman" w:hAnsi="Times New Roman" w:cs="Times New Roman"/>
          <w:sz w:val="20"/>
          <w:szCs w:val="20"/>
        </w:rPr>
        <w:t>nvenzioni con firma di Bado</w:t>
      </w:r>
      <w:r w:rsidR="0083580A" w:rsidRPr="0083580A">
        <w:rPr>
          <w:rFonts w:ascii="Times New Roman" w:hAnsi="Times New Roman" w:cs="Times New Roman"/>
          <w:sz w:val="20"/>
          <w:szCs w:val="20"/>
        </w:rPr>
        <w:t>glio</w:t>
      </w:r>
      <w:r w:rsidRPr="0083580A">
        <w:rPr>
          <w:rFonts w:ascii="Times New Roman" w:hAnsi="Times New Roman" w:cs="Times New Roman"/>
          <w:sz w:val="20"/>
          <w:szCs w:val="20"/>
        </w:rPr>
        <w:t>)</w:t>
      </w:r>
    </w:p>
    <w:p w14:paraId="496161DF" w14:textId="77777777" w:rsidR="00FA637D" w:rsidRPr="0083580A" w:rsidRDefault="00FA637D" w:rsidP="0003263B">
      <w:pPr>
        <w:spacing w:line="360" w:lineRule="auto"/>
        <w:rPr>
          <w:rFonts w:ascii="Times New Roman" w:hAnsi="Times New Roman" w:cs="Times New Roman"/>
          <w:sz w:val="20"/>
          <w:szCs w:val="20"/>
        </w:rPr>
      </w:pPr>
    </w:p>
    <w:p w14:paraId="2E140266" w14:textId="24A346C9" w:rsidR="0083580A" w:rsidRDefault="00FA637D" w:rsidP="0083580A">
      <w:pPr>
        <w:spacing w:line="360" w:lineRule="auto"/>
        <w:rPr>
          <w:rFonts w:ascii="Times New Roman" w:hAnsi="Times New Roman" w:cs="Times New Roman"/>
        </w:rPr>
      </w:pPr>
      <w:r w:rsidRPr="00CD5576">
        <w:rPr>
          <w:rFonts w:ascii="Times New Roman" w:hAnsi="Times New Roman" w:cs="Times New Roman"/>
        </w:rPr>
        <w:t xml:space="preserve">Una volta completata, la costruzione e fruizione di un vero e proprio archivio fotografico del </w:t>
      </w:r>
      <w:proofErr w:type="spellStart"/>
      <w:r w:rsidRPr="00CD5576">
        <w:rPr>
          <w:rFonts w:ascii="Times New Roman" w:hAnsi="Times New Roman" w:cs="Times New Roman"/>
        </w:rPr>
        <w:t>Tecnomasio</w:t>
      </w:r>
      <w:proofErr w:type="spellEnd"/>
      <w:r w:rsidRPr="00CD5576">
        <w:rPr>
          <w:rFonts w:ascii="Times New Roman" w:hAnsi="Times New Roman" w:cs="Times New Roman"/>
        </w:rPr>
        <w:t xml:space="preserve"> </w:t>
      </w:r>
      <w:proofErr w:type="spellStart"/>
      <w:r w:rsidRPr="00CD5576">
        <w:rPr>
          <w:rFonts w:ascii="Times New Roman" w:hAnsi="Times New Roman" w:cs="Times New Roman"/>
        </w:rPr>
        <w:t>Brown</w:t>
      </w:r>
      <w:proofErr w:type="spellEnd"/>
      <w:r w:rsidRPr="00CD5576">
        <w:rPr>
          <w:rFonts w:ascii="Times New Roman" w:hAnsi="Times New Roman" w:cs="Times New Roman"/>
        </w:rPr>
        <w:t xml:space="preserve"> </w:t>
      </w:r>
      <w:proofErr w:type="spellStart"/>
      <w:r w:rsidRPr="00CD5576">
        <w:rPr>
          <w:rFonts w:ascii="Times New Roman" w:hAnsi="Times New Roman" w:cs="Times New Roman"/>
        </w:rPr>
        <w:t>Boveri</w:t>
      </w:r>
      <w:proofErr w:type="spellEnd"/>
      <w:r w:rsidRPr="00CD5576">
        <w:rPr>
          <w:rFonts w:ascii="Times New Roman" w:hAnsi="Times New Roman" w:cs="Times New Roman"/>
        </w:rPr>
        <w:t xml:space="preserve"> permetterà di sviluppare progetti in diverse direzioni: da un lato, la valorizzazione dell’aspetto artistico del patrimonio, magari attraverso esposizioni, mostre o pubblicazioni. Dall’altro, l’integrazione di studi e ricerche sulla storia della tecnica elettrica ma non solo; le vicende del TIBB i</w:t>
      </w:r>
      <w:r w:rsidR="00CF6A63" w:rsidRPr="00CD5576">
        <w:rPr>
          <w:rFonts w:ascii="Times New Roman" w:hAnsi="Times New Roman" w:cs="Times New Roman"/>
        </w:rPr>
        <w:t>nfatti possono essere incrociate</w:t>
      </w:r>
      <w:r w:rsidRPr="00CD5576">
        <w:rPr>
          <w:rFonts w:ascii="Times New Roman" w:hAnsi="Times New Roman" w:cs="Times New Roman"/>
        </w:rPr>
        <w:t xml:space="preserve"> con molti altri campi di ricerca: quello riguardante la storia industriale italiana e regionale, gli studi in merito alla ric</w:t>
      </w:r>
      <w:r w:rsidR="00CD5576">
        <w:rPr>
          <w:rFonts w:ascii="Times New Roman" w:hAnsi="Times New Roman" w:cs="Times New Roman"/>
        </w:rPr>
        <w:t>ostruzione dopo le due guerre e</w:t>
      </w:r>
      <w:r w:rsidRPr="00CD5576">
        <w:rPr>
          <w:rFonts w:ascii="Times New Roman" w:hAnsi="Times New Roman" w:cs="Times New Roman"/>
        </w:rPr>
        <w:t xml:space="preserve">, infine, </w:t>
      </w:r>
      <w:r w:rsidR="008302F6" w:rsidRPr="00CD5576">
        <w:rPr>
          <w:rFonts w:ascii="Times New Roman" w:hAnsi="Times New Roman" w:cs="Times New Roman"/>
        </w:rPr>
        <w:t>le ricerche nell’ambito delle strategie di marketing aziendali (in senso diacronico).</w:t>
      </w:r>
      <w:r w:rsidR="0083580A">
        <w:rPr>
          <w:rFonts w:ascii="Times New Roman" w:hAnsi="Times New Roman" w:cs="Times New Roman"/>
        </w:rPr>
        <w:t xml:space="preserve">              </w:t>
      </w:r>
    </w:p>
    <w:p w14:paraId="0C4DC0A4" w14:textId="77777777" w:rsidR="00FD58DC" w:rsidRDefault="0083580A" w:rsidP="0083580A">
      <w:pPr>
        <w:spacing w:line="360" w:lineRule="auto"/>
        <w:jc w:val="center"/>
        <w:rPr>
          <w:rFonts w:ascii="Times New Roman" w:hAnsi="Times New Roman" w:cs="Times New Roman"/>
        </w:rPr>
      </w:pPr>
      <w:r>
        <w:rPr>
          <w:rFonts w:ascii="Times New Roman" w:hAnsi="Times New Roman" w:cs="Times New Roman"/>
        </w:rPr>
        <w:t xml:space="preserve">              </w:t>
      </w:r>
    </w:p>
    <w:p w14:paraId="4C5D2E30" w14:textId="1DE415BE" w:rsidR="0083580A" w:rsidRDefault="0083580A" w:rsidP="0083580A">
      <w:pPr>
        <w:spacing w:line="360" w:lineRule="auto"/>
        <w:jc w:val="center"/>
        <w:rPr>
          <w:rFonts w:ascii="Times New Roman" w:hAnsi="Times New Roman" w:cs="Times New Roman"/>
        </w:rPr>
      </w:pPr>
      <w:r>
        <w:rPr>
          <w:rFonts w:ascii="Times New Roman" w:hAnsi="Times New Roman" w:cs="Times New Roman"/>
        </w:rPr>
        <w:t xml:space="preserve">                    </w:t>
      </w:r>
    </w:p>
    <w:p w14:paraId="28EE975B" w14:textId="3E21FAC8" w:rsidR="0083580A" w:rsidRPr="00CD5576" w:rsidRDefault="0083580A" w:rsidP="006D164C">
      <w:pPr>
        <w:spacing w:line="360" w:lineRule="auto"/>
        <w:jc w:val="left"/>
        <w:rPr>
          <w:rFonts w:ascii="Times New Roman" w:hAnsi="Times New Roman" w:cs="Times New Roman"/>
        </w:rPr>
      </w:pPr>
      <w:r>
        <w:rPr>
          <w:rFonts w:ascii="Times New Roman" w:hAnsi="Times New Roman" w:cs="Times New Roman"/>
        </w:rPr>
        <w:t xml:space="preserve">                                 </w:t>
      </w:r>
      <w:r w:rsidR="006D164C">
        <w:rPr>
          <w:rFonts w:ascii="Times New Roman" w:hAnsi="Times New Roman" w:cs="Times New Roman"/>
        </w:rPr>
        <w:t xml:space="preserve">Dott.ssa Giulia </w:t>
      </w:r>
      <w:proofErr w:type="spellStart"/>
      <w:r w:rsidR="006D164C">
        <w:rPr>
          <w:rFonts w:ascii="Times New Roman" w:hAnsi="Times New Roman" w:cs="Times New Roman"/>
        </w:rPr>
        <w:t>Melideo</w:t>
      </w:r>
      <w:proofErr w:type="spellEnd"/>
      <w:r w:rsidR="006D164C">
        <w:rPr>
          <w:rFonts w:ascii="Times New Roman" w:hAnsi="Times New Roman" w:cs="Times New Roman"/>
        </w:rPr>
        <w:tab/>
      </w:r>
      <w:r w:rsidR="006D164C">
        <w:rPr>
          <w:rFonts w:ascii="Times New Roman" w:hAnsi="Times New Roman" w:cs="Times New Roman"/>
        </w:rPr>
        <w:tab/>
      </w:r>
      <w:r>
        <w:rPr>
          <w:rFonts w:ascii="Times New Roman" w:hAnsi="Times New Roman" w:cs="Times New Roman"/>
        </w:rPr>
        <w:t xml:space="preserve"> Prof. Paolo Di Barba</w:t>
      </w:r>
    </w:p>
    <w:p w14:paraId="1F34798E" w14:textId="389EA4F2" w:rsidR="008302F6" w:rsidRPr="00CD5576" w:rsidRDefault="0083580A" w:rsidP="006D164C">
      <w:pPr>
        <w:spacing w:line="360" w:lineRule="auto"/>
        <w:jc w:val="center"/>
        <w:rPr>
          <w:rFonts w:ascii="Times New Roman" w:hAnsi="Times New Roman" w:cs="Times New Roman"/>
        </w:rPr>
      </w:pPr>
      <w:r>
        <w:rPr>
          <w:rFonts w:ascii="Times New Roman" w:hAnsi="Times New Roman" w:cs="Times New Roman"/>
        </w:rPr>
        <w:t xml:space="preserve">                                       </w:t>
      </w:r>
    </w:p>
    <w:sectPr w:rsidR="008302F6" w:rsidRPr="00CD5576" w:rsidSect="00B834F1">
      <w:headerReference w:type="default" r:id="rId11"/>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2B54E" w14:textId="77777777" w:rsidR="00D1083D" w:rsidRDefault="00D1083D" w:rsidP="00A01062">
      <w:r>
        <w:separator/>
      </w:r>
    </w:p>
  </w:endnote>
  <w:endnote w:type="continuationSeparator" w:id="0">
    <w:p w14:paraId="0425DC88" w14:textId="77777777" w:rsidR="00D1083D" w:rsidRDefault="00D1083D" w:rsidP="00A0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FCEAF" w14:textId="77777777" w:rsidR="00D1083D" w:rsidRDefault="00D1083D" w:rsidP="00A01062">
      <w:r>
        <w:separator/>
      </w:r>
    </w:p>
  </w:footnote>
  <w:footnote w:type="continuationSeparator" w:id="0">
    <w:p w14:paraId="5B752FA0" w14:textId="77777777" w:rsidR="00D1083D" w:rsidRDefault="00D1083D" w:rsidP="00A01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9D9DC" w14:textId="77777777" w:rsidR="00A01062" w:rsidRDefault="00A01062">
    <w:pPr>
      <w:pStyle w:val="Intestazione"/>
    </w:pPr>
    <w:r>
      <w:t xml:space="preserve">Giulia Melideo </w:t>
    </w:r>
    <w:r>
      <w:tab/>
    </w:r>
    <w:r>
      <w:tab/>
      <w:t>Relazione finale incarico CIRSTE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062"/>
    <w:rsid w:val="0003263B"/>
    <w:rsid w:val="000563AE"/>
    <w:rsid w:val="00103A74"/>
    <w:rsid w:val="001342C4"/>
    <w:rsid w:val="002F16D2"/>
    <w:rsid w:val="00325BA7"/>
    <w:rsid w:val="00392CFF"/>
    <w:rsid w:val="003F02A4"/>
    <w:rsid w:val="003F16DF"/>
    <w:rsid w:val="003F3F20"/>
    <w:rsid w:val="00416BD5"/>
    <w:rsid w:val="00447F33"/>
    <w:rsid w:val="004F3D02"/>
    <w:rsid w:val="005D4A1C"/>
    <w:rsid w:val="006B3885"/>
    <w:rsid w:val="006D164C"/>
    <w:rsid w:val="00736AFB"/>
    <w:rsid w:val="007D6B5A"/>
    <w:rsid w:val="007F5061"/>
    <w:rsid w:val="008302F6"/>
    <w:rsid w:val="0083580A"/>
    <w:rsid w:val="008829BB"/>
    <w:rsid w:val="008F0A43"/>
    <w:rsid w:val="009C239C"/>
    <w:rsid w:val="009E3995"/>
    <w:rsid w:val="00A01062"/>
    <w:rsid w:val="00A61E54"/>
    <w:rsid w:val="00A642A4"/>
    <w:rsid w:val="00B834F1"/>
    <w:rsid w:val="00BF2572"/>
    <w:rsid w:val="00CD5576"/>
    <w:rsid w:val="00CD7E34"/>
    <w:rsid w:val="00CE59F1"/>
    <w:rsid w:val="00CF6A63"/>
    <w:rsid w:val="00D1083D"/>
    <w:rsid w:val="00D275C9"/>
    <w:rsid w:val="00E018B1"/>
    <w:rsid w:val="00E2338B"/>
    <w:rsid w:val="00EB1378"/>
    <w:rsid w:val="00EE4589"/>
    <w:rsid w:val="00F375FF"/>
    <w:rsid w:val="00F70BEC"/>
    <w:rsid w:val="00FA637D"/>
    <w:rsid w:val="00FC1C07"/>
    <w:rsid w:val="00FD58DC"/>
    <w:rsid w:val="00FE72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60796"/>
  <w14:defaultImageDpi w14:val="32767"/>
  <w15:docId w15:val="{65DDA1EB-D2AD-4CBC-8C61-F1BB1FBBD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F02A4"/>
    <w:pPr>
      <w:jc w:val="both"/>
    </w:pPr>
    <w:rPr>
      <w:rFonts w:ascii="Garamond" w:hAnsi="Garamon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01062"/>
    <w:pPr>
      <w:tabs>
        <w:tab w:val="center" w:pos="4819"/>
        <w:tab w:val="right" w:pos="9638"/>
      </w:tabs>
    </w:pPr>
  </w:style>
  <w:style w:type="character" w:customStyle="1" w:styleId="IntestazioneCarattere">
    <w:name w:val="Intestazione Carattere"/>
    <w:basedOn w:val="Carpredefinitoparagrafo"/>
    <w:link w:val="Intestazione"/>
    <w:uiPriority w:val="99"/>
    <w:rsid w:val="00A01062"/>
    <w:rPr>
      <w:rFonts w:ascii="Times New Roman" w:hAnsi="Times New Roman"/>
    </w:rPr>
  </w:style>
  <w:style w:type="paragraph" w:styleId="Pidipagina">
    <w:name w:val="footer"/>
    <w:basedOn w:val="Normale"/>
    <w:link w:val="PidipaginaCarattere"/>
    <w:uiPriority w:val="99"/>
    <w:unhideWhenUsed/>
    <w:rsid w:val="00A01062"/>
    <w:pPr>
      <w:tabs>
        <w:tab w:val="center" w:pos="4819"/>
        <w:tab w:val="right" w:pos="9638"/>
      </w:tabs>
    </w:pPr>
  </w:style>
  <w:style w:type="character" w:customStyle="1" w:styleId="PidipaginaCarattere">
    <w:name w:val="Piè di pagina Carattere"/>
    <w:basedOn w:val="Carpredefinitoparagrafo"/>
    <w:link w:val="Pidipagina"/>
    <w:uiPriority w:val="99"/>
    <w:rsid w:val="00A01062"/>
    <w:rPr>
      <w:rFonts w:ascii="Times New Roman" w:hAnsi="Times New Roman"/>
    </w:rPr>
  </w:style>
  <w:style w:type="paragraph" w:styleId="Didascalia">
    <w:name w:val="caption"/>
    <w:basedOn w:val="Normale"/>
    <w:next w:val="Normale"/>
    <w:uiPriority w:val="35"/>
    <w:unhideWhenUsed/>
    <w:qFormat/>
    <w:rsid w:val="00D275C9"/>
    <w:pPr>
      <w:spacing w:after="200"/>
    </w:pPr>
    <w:rPr>
      <w:i/>
      <w:iCs/>
      <w:color w:val="44546A" w:themeColor="text2"/>
      <w:sz w:val="18"/>
      <w:szCs w:val="18"/>
    </w:rPr>
  </w:style>
  <w:style w:type="paragraph" w:styleId="Testofumetto">
    <w:name w:val="Balloon Text"/>
    <w:basedOn w:val="Normale"/>
    <w:link w:val="TestofumettoCarattere"/>
    <w:uiPriority w:val="99"/>
    <w:semiHidden/>
    <w:unhideWhenUsed/>
    <w:rsid w:val="006D16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D16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A56CCE0-3C3F-4CEC-B2DD-39621EB74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849</Words>
  <Characters>4844</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cp:lastModifiedBy>
  <cp:revision>2</cp:revision>
  <dcterms:created xsi:type="dcterms:W3CDTF">2018-10-16T20:53:00Z</dcterms:created>
  <dcterms:modified xsi:type="dcterms:W3CDTF">2018-10-16T20:53:00Z</dcterms:modified>
</cp:coreProperties>
</file>